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B89" w:rsidRPr="00813B89" w:rsidRDefault="00813B89" w:rsidP="00813B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B4B4B"/>
          <w:sz w:val="18"/>
          <w:szCs w:val="18"/>
          <w:lang w:eastAsia="ru-RU"/>
        </w:rPr>
      </w:pPr>
      <w:r w:rsidRPr="00813B89">
        <w:rPr>
          <w:rFonts w:ascii="Arial" w:eastAsia="Times New Roman" w:hAnsi="Arial" w:cs="Arial"/>
          <w:noProof/>
          <w:color w:val="4B4B4B"/>
          <w:sz w:val="18"/>
          <w:szCs w:val="18"/>
          <w:lang w:eastAsia="ru-RU"/>
        </w:rPr>
        <w:drawing>
          <wp:inline distT="0" distB="0" distL="0" distR="0">
            <wp:extent cx="2857500" cy="1838325"/>
            <wp:effectExtent l="0" t="0" r="0" b="9525"/>
            <wp:docPr id="1" name="Рисунок 1" descr="Рекомендации родителям выпускников &quot;До свидания, детский сад, здравствуй школа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омендации родителям выпускников &quot;До свидания, детский сад, здравствуй школа!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1857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111" t="16539" r="39229" b="21863"/>
                    <a:stretch/>
                  </pic:blipFill>
                  <pic:spPr bwMode="auto">
                    <a:xfrm>
                      <a:off x="0" y="0"/>
                      <a:ext cx="277177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4EF0" w:rsidRPr="00411B11" w:rsidRDefault="00813B89" w:rsidP="00813B89">
      <w:pPr>
        <w:rPr>
          <w:rFonts w:ascii="Times New Roman" w:hAnsi="Times New Roman" w:cs="Times New Roman"/>
          <w:sz w:val="40"/>
          <w:szCs w:val="40"/>
        </w:rPr>
      </w:pPr>
      <w:r w:rsidRPr="00813B89">
        <w:rPr>
          <w:rFonts w:ascii="Arial" w:eastAsia="Times New Roman" w:hAnsi="Arial" w:cs="Arial"/>
          <w:color w:val="4B4B4B"/>
          <w:sz w:val="18"/>
          <w:szCs w:val="18"/>
          <w:lang w:eastAsia="ru-RU"/>
        </w:rPr>
        <w:br/>
      </w:r>
      <w:r w:rsidRPr="00813B89">
        <w:rPr>
          <w:rFonts w:ascii="Arial" w:eastAsia="Times New Roman" w:hAnsi="Arial" w:cs="Arial"/>
          <w:color w:val="4B4B4B"/>
          <w:sz w:val="24"/>
          <w:szCs w:val="24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 xml:space="preserve">Переход ребёнка из дошкольного учреждения в начальную школу – </w:t>
      </w:r>
      <w:bookmarkStart w:id="0" w:name="_GoBack"/>
      <w:bookmarkEnd w:id="0"/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ответственный период, сопровождающийся кризисом 7 лет. Ребёнок становится более самостоятельным, начинает рассуждать, аргументировать свои поступки и замечать не состыковки в действиях взрослых. Всё это часто приводит к изменению поведения ребёнка, он становится более импульсивным, непослушным, и в то же время ему необходимо личное пространство, когда он может побыть наедине со своим собственным «Я». 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На протяжении всей жизни ребёнка основной его деятельностью являлась игра, с переходом в школу игровая деятельность уступила место учебной деятельности. Для ребёнка в корне изменился его мир, всё то, к чему он привык в детском саду, разительно отличается от новой школьной жизни. Ребёнок старается перестроиться, но у него не во всём это получается, и это пугает его. В связи с этим могут возникнуть проблемы.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 xml:space="preserve">Для того чтобы их избежать, необходимо обратить 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lastRenderedPageBreak/>
        <w:t>внимание на следующие аспекты: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1. Перед переходом малыша в школу, измените режим дня – раньше вставать, раньше ложиться, ведь организму тоже нужно помочь перестроиться. 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 xml:space="preserve">2. </w:t>
      </w:r>
      <w:proofErr w:type="gramStart"/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Сводите, ребёнка на экскурсию</w:t>
      </w:r>
      <w:proofErr w:type="gramEnd"/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 xml:space="preserve"> в школу, покажите, где находится раздевалка, столовая, туалет, его класс, познакомьте с учителем. Так ребёнок будет чувствовать себя гораздо увереннее!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3. Переход в школу – стресс для ребёнка, проявляющийся в разных формах. Не перегружайте психику малыша, отдавая его в новую секцию, выждите немного времени - после адаптации, ребёнок с увлечением познакомится с дополнительными видами деятельности.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4. Необходимо иметь много свободного времени при адаптации малыша к школьной жизни. Возьмите отпуск, провожайте и встречайте его, будьте рядом при необходимости. Осознание, что мама и папа рядом – успокаивает ребёнка, помогает справиться с нерешительностью.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5. Настройте детей на позитивное отношение к школе, рассказав забавные истории из своей жизни, покажите фотографии – дети увлечены всем, что связано с их родителями.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6. Каждому ребёнку необходимо своё пространство: организуйте малышу собственный уголок, со столом, стулом, и полками, где он будет заниматься учебной деятельностью и хранить предметы, относящиеся к школе.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lastRenderedPageBreak/>
        <w:t>7. Несколько лет жизни малыша его авторитетом являлись родители и воспитатели, с переходом в начальную школу, авторитетом становится учитель. Помогите ребёнку полюбить его, научите уважать.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8. Ребёнок чувствует себя счастливым, когда понимает, что им интересуются. Спрашивайте, как ребёнок провёл день в школе, с кем подружился, что ел на обед – не ограничивайте себя в вопросах!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 xml:space="preserve">9. Ребёнку любого возраста </w:t>
      </w:r>
      <w:proofErr w:type="gramStart"/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важны</w:t>
      </w:r>
      <w:proofErr w:type="gramEnd"/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 xml:space="preserve"> любовь и понимание. </w:t>
      </w:r>
      <w:proofErr w:type="gramStart"/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Сами по себе неудачи не несут разрушительного характера, но это в том случае, когда при неудаче дети встречают понимание и поддержку со стороны близких.</w:t>
      </w:r>
      <w:proofErr w:type="gramEnd"/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 xml:space="preserve"> В обратном случае самооценка детей может сильно пострадать. Оставьте малышу право на ошибку, любите ребенка таким, какой он есть!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 xml:space="preserve">10. Хвалите детей! Не стоит перехваливать за то, что ребёнок и так должен делать, но отмечайте каждое его достижение, будь то самостоятельное решение примера или </w:t>
      </w:r>
      <w:proofErr w:type="gramStart"/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желание</w:t>
      </w:r>
      <w:proofErr w:type="gramEnd"/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 xml:space="preserve"> сделать открытку учителю.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11. Ребёнок-первоклассник, прежде всего ребёнок. Игра была ведущей деятельностью всю его жизнь, не прекращайте игровую деятельность с переходом в школу – устраивайте увлекательные игровые занятия!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12. Помогайте ребёнку в выполнении заданий, но давайте возможность проявить самостоятельность. Будьте терпеливы, если ваш первоклассник заявит, что справится сам. Поддерживайте веру ребёнка в собственные силы!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lastRenderedPageBreak/>
        <w:t>13. Научите ребенка содержать учебное место в чистоте и порядке.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14. Тренируйте умение чётко формулировать мысли на основе игровых упражнений, описания картинок, тогда в школе у детей не будет проблем с устными ответами.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15. Помогите ребёнку подружиться с детьми! Играйте вместе с ними на улице, устраивайте увлекательные конкурсы, приглашайте в гости, ведь наравне с учебной деятельностью у ребёнка с новой жизнью включается новый компонент – общение.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Пусть школа принесёт вашей семье только положительные эмоции</w:t>
      </w:r>
      <w:proofErr w:type="gramStart"/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 xml:space="preserve">!, </w:t>
      </w:r>
      <w:proofErr w:type="gramEnd"/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прежде всего ребёнок. Игра была ведущей деятельностью всю его жизнь, не прекращайте игровую деятельность с переходом в школу – устраивайте увлекательные игровые занятия!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12. Помогайте ребёнку в выполнении заданий, но давайте возможность проявить самостоятельность. Будьте терпеливы, если ваш первоклассник заявит, что справится сам. Поддерживайте веру ребёнка в собственные силы!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13. Научите ребенка содержать учебное место в чистоте и порядке.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14. Тренируйте умение чётко формулировать мысли на основе игровых упражнений, описания картинок, тогда в школе у детей не будет проблем с устными ответами.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 xml:space="preserve">15. Помогите ребёнку подружиться с детьми! Играйте 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lastRenderedPageBreak/>
        <w:t>вместе с ними на улице, устраивайте увлекательные конкурсы, приглашайте в гости, ведь наравне с учебной деятельностью у ребёнка с новой жизнью включается новый компонент – общение.</w:t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lang w:eastAsia="ru-RU"/>
        </w:rPr>
        <w:br/>
      </w:r>
      <w:r w:rsidRPr="00411B11">
        <w:rPr>
          <w:rFonts w:ascii="Times New Roman" w:eastAsia="Times New Roman" w:hAnsi="Times New Roman" w:cs="Times New Roman"/>
          <w:color w:val="4B4B4B"/>
          <w:sz w:val="40"/>
          <w:szCs w:val="40"/>
          <w:shd w:val="clear" w:color="auto" w:fill="FFFFFF"/>
          <w:lang w:eastAsia="ru-RU"/>
        </w:rPr>
        <w:t>Пусть школа принесёт вашей семье только положительные эмоции!</w:t>
      </w:r>
    </w:p>
    <w:sectPr w:rsidR="00A54EF0" w:rsidRPr="00411B11" w:rsidSect="005C6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272"/>
    <w:rsid w:val="00411B11"/>
    <w:rsid w:val="005C68F5"/>
    <w:rsid w:val="00813B89"/>
    <w:rsid w:val="00A54EF0"/>
    <w:rsid w:val="00BD52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4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730</Words>
  <Characters>4165</Characters>
  <Application>Microsoft Office Word</Application>
  <DocSecurity>0</DocSecurity>
  <Lines>34</Lines>
  <Paragraphs>9</Paragraphs>
  <ScaleCrop>false</ScaleCrop>
  <Company>diakov.net</Company>
  <LinksUpToDate>false</LinksUpToDate>
  <CharactersWithSpaces>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Сафины</cp:lastModifiedBy>
  <cp:revision>5</cp:revision>
  <dcterms:created xsi:type="dcterms:W3CDTF">2018-05-15T12:53:00Z</dcterms:created>
  <dcterms:modified xsi:type="dcterms:W3CDTF">2019-05-20T16:38:00Z</dcterms:modified>
</cp:coreProperties>
</file>